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ПОЛИТИКА В ОБЛАСТИ КАЧЕСТВА</w:t>
      </w:r>
    </w:p>
    <w:p/>
    <w:p>
      <w:pPr>
        <w:jc w:val="center"/>
      </w:pPr>
      <w:r>
        <w:t>[Полное наименование организации]</w:t>
      </w:r>
    </w:p>
    <w:p/>
    <w:p>
      <w:pPr>
        <w:pStyle w:val="Heading1"/>
      </w:pPr>
      <w:r>
        <w:t>1. МИССИЯ И СТРАТЕГИЧЕСКОЕ НАПРАВЛЕНИЕ</w:t>
      </w:r>
    </w:p>
    <w:p>
      <w:r>
        <w:t>Организация [Наименование организации] осуществляет деятельность в сфере [вид деятельности] и ставит своей миссией [формулировка миссии компании]. Мы стремимся обеспечивать [ключевая ценность для клиентов].</w:t>
      </w:r>
    </w:p>
    <w:p>
      <w:pPr>
        <w:pStyle w:val="Heading1"/>
      </w:pPr>
      <w:r>
        <w:t>2. ПРИВЕРЖЕННОСТЬ ТРЕБОВАНИЯМ И ПОСТОЯННОМУ УЛУЧШЕНИЮ</w:t>
      </w:r>
    </w:p>
    <w:p>
      <w:r>
        <w:t>Руководство организации принимает на себя обязательства по:</w:t>
        <w:br/>
        <w:t>— соблюдению применимых требований законодательства, нормативных актов и требований потребителей;</w:t>
        <w:br/>
        <w:t>— выполнению требований системы менеджмента качества в соответствии с ГОСТ Р ИСО 9001-2015;</w:t>
        <w:br/>
        <w:t>— постоянному улучшению результативности системы менеджмента качества;</w:t>
        <w:br/>
        <w:t>— достижению целей в области качества, устанавливаемых ежегодно.</w:t>
      </w:r>
    </w:p>
    <w:p>
      <w:pPr>
        <w:pStyle w:val="Heading1"/>
      </w:pPr>
      <w:r>
        <w:t>3. ЦЕЛИ В ОБЛАСТИ КАЧЕСТВА</w:t>
      </w:r>
    </w:p>
    <w:p>
      <w:r>
        <w:t>На основе настоящей Политики устанавливаются измеримые цели в области качества (п. 6.2 ИСО 9001:2015). Цели пересматриваются ежегодно в рамках анализа со стороны руководства (п. 9.3).</w:t>
        <w:br/>
        <w:br/>
        <w:t>Примеры целей:</w:t>
        <w:br/>
        <w:t>— Удовлетворённость потребителей: не менее [XX]%</w:t>
        <w:br/>
        <w:t>— Доля несоответствующей продукции/услуг: не более [X]%</w:t>
        <w:br/>
        <w:t>— Своевременность выполнения заказов: не менее [XX]%</w:t>
      </w:r>
    </w:p>
    <w:p>
      <w:pPr>
        <w:pStyle w:val="Heading1"/>
      </w:pPr>
      <w:r>
        <w:t>4. ОТВЕТСТВЕННОСТЬ РУКОВОДСТВА</w:t>
      </w:r>
    </w:p>
    <w:p>
      <w:r>
        <w:t>Высшее руководство организации несёт персональную ответственность за:</w:t>
        <w:br/>
        <w:t>— разработку, утверждение и доведение настоящей Политики до всех сотрудников;</w:t>
        <w:br/>
        <w:t>— создание условий для достижения целей в области качества;</w:t>
        <w:br/>
        <w:t>— обеспечение ресурсами, необходимыми для функционирования СМК;</w:t>
        <w:br/>
        <w:t>— формирование культуры качества в организации.</w:t>
      </w:r>
    </w:p>
    <w:p>
      <w:pPr>
        <w:pStyle w:val="Heading1"/>
      </w:pPr>
      <w:r>
        <w:t>5. НОРМАТИВНЫЕ ССЫЛКИ</w:t>
      </w:r>
    </w:p>
    <w:p>
      <w:r>
        <w:t>Настоящая Политика разработана в соответствии с:</w:t>
        <w:br/>
        <w:t>— ГОСТ Р ИСО 9001-2015 «Системы менеджмента качества. Требования»;</w:t>
        <w:br/>
        <w:t>— [Отраслевые нормативные документы, применимые к вашей организации].</w:t>
      </w:r>
    </w:p>
    <w:p>
      <w:pPr>
        <w:pStyle w:val="Heading1"/>
      </w:pPr>
      <w:r>
        <w:t>6. ОЗНАКОМЛЕНИЕ И ПЕРЕСМОТР</w:t>
      </w:r>
    </w:p>
    <w:p>
      <w:r>
        <w:t>Настоящая Политика доводится до сведения всех сотрудников организации путём:</w:t>
        <w:br/>
        <w:t>— размещения на информационных стендах;</w:t>
        <w:br/>
        <w:t>— публикации во внутренней информационной системе;</w:t>
        <w:br/>
        <w:t>— ознакомления при приёме на работу.</w:t>
        <w:br/>
        <w:br/>
        <w:t>Политика пересматривается не реже одного раза в год или при существенных изменениях контекста организации (п. 4.1 ИСО 9001:2015).</w:t>
      </w:r>
    </w:p>
    <w:p/>
    <w:p/>
    <w:p>
      <w:pPr>
        <w:pStyle w:val="Heading2"/>
      </w:pPr>
      <w:r>
        <w:t>УТВЕРЖДАЮ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Генеральный директор</w:t>
            </w:r>
          </w:p>
        </w:tc>
        <w:tc>
          <w:tcPr>
            <w:tcW w:type="dxa" w:w="4320"/>
          </w:tcPr>
          <w:p>
            <w:r>
              <w:t>_______________ / [Ф.И.О.] /</w:t>
            </w:r>
          </w:p>
        </w:tc>
      </w:tr>
      <w:tr>
        <w:tc>
          <w:tcPr>
            <w:tcW w:type="dxa" w:w="4320"/>
          </w:tcPr>
          <w:p>
            <w:r>
              <w:t>Дата утверждения</w:t>
            </w:r>
          </w:p>
        </w:tc>
        <w:tc>
          <w:tcPr>
            <w:tcW w:type="dxa" w:w="4320"/>
          </w:tcPr>
          <w:p>
            <w:r>
              <w:t>«___» _______________ 20__ г.</w:t>
            </w:r>
          </w:p>
        </w:tc>
      </w:tr>
      <w:tr>
        <w:tc>
          <w:tcPr>
            <w:tcW w:type="dxa" w:w="4320"/>
          </w:tcPr>
          <w:p>
            <w:r>
              <w:t>Номер документа</w:t>
            </w:r>
          </w:p>
        </w:tc>
        <w:tc>
          <w:tcPr>
            <w:tcW w:type="dxa" w:w="4320"/>
          </w:tcPr>
          <w:p>
            <w:r>
              <w:t>П-КАЧ-001</w:t>
            </w:r>
          </w:p>
        </w:tc>
      </w:tr>
    </w:tbl>
    <w:p/>
    <w:p>
      <w:pPr>
        <w:jc w:val="center"/>
      </w:pPr>
      <w:r>
        <w:t>Версия 1.0 | Разработано на основе требований ГОСТ Р ИСО 9001-2015 (п. 5.2)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