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sz w:val="20"/>
        </w:rPr>
        <w:t>УТВЕРЖДАЮ</w:t>
      </w:r>
    </w:p>
    <w:p>
      <w:pPr>
        <w:jc w:val="right"/>
      </w:pPr>
      <w:r>
        <w:rPr>
          <w:sz w:val="20"/>
        </w:rPr>
        <w:t>Генеральный директор</w:t>
        <w:br/>
      </w:r>
      <w:r>
        <w:rPr>
          <w:sz w:val="20"/>
        </w:rPr>
        <w:t>_________________ / ______________ /</w:t>
        <w:br/>
      </w:r>
      <w:r>
        <w:rPr>
          <w:sz w:val="20"/>
        </w:rPr>
        <w:t>«___» ______________ 20___ г.</w:t>
      </w:r>
    </w:p>
    <w:p/>
    <w:p>
      <w:pPr>
        <w:jc w:val="center"/>
      </w:pPr>
      <w:r>
        <w:rPr>
          <w:b/>
          <w:sz w:val="28"/>
        </w:rPr>
        <w:t>ПРОТОКОЛ № ______</w:t>
        <w:br/>
        <w:t>АНАЛИЗА СО СТОРОНЫ РУКОВОДСТВА</w:t>
        <w:br/>
        <w:t>СИСТЕМЫ МЕНЕДЖМЕНТА КАЧЕСТВА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236"/>
      </w:tblGrid>
      <w:tr>
        <w:tc>
          <w:tcPr>
            <w:tcW w:type="dxa" w:w="4844"/>
            <w:shd w:val="clear" w:color="auto" w:fill="F2F2F2"/>
          </w:tcPr>
          <w:p>
            <w:r>
              <w:rPr>
                <w:b/>
                <w:sz w:val="20"/>
              </w:rPr>
              <w:t>Дата проведения:</w:t>
            </w:r>
          </w:p>
        </w:tc>
        <w:tc>
          <w:tcPr>
            <w:tcW w:type="dxa" w:w="4844"/>
          </w:tcPr>
          <w:p>
            <w:r>
              <w:rPr>
                <w:sz w:val="20"/>
              </w:rPr>
              <w:t>«___» ______________ 20___ г.</w:t>
            </w:r>
          </w:p>
        </w:tc>
      </w:tr>
      <w:tr>
        <w:tc>
          <w:tcPr>
            <w:tcW w:type="dxa" w:w="4844"/>
            <w:shd w:val="clear" w:color="auto" w:fill="F2F2F2"/>
          </w:tcPr>
          <w:p>
            <w:r>
              <w:rPr>
                <w:b/>
                <w:sz w:val="20"/>
              </w:rPr>
              <w:t>Место проведения:</w:t>
            </w:r>
          </w:p>
        </w:tc>
        <w:tc>
          <w:tcPr>
            <w:tcW w:type="dxa" w:w="4844"/>
          </w:tcPr>
          <w:p>
            <w:r>
              <w:rPr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4844"/>
            <w:shd w:val="clear" w:color="auto" w:fill="F2F2F2"/>
          </w:tcPr>
          <w:p>
            <w:r>
              <w:rPr>
                <w:b/>
                <w:sz w:val="20"/>
              </w:rPr>
              <w:t>Повод проведения:</w:t>
            </w:r>
          </w:p>
        </w:tc>
        <w:tc>
          <w:tcPr>
            <w:tcW w:type="dxa" w:w="4844"/>
          </w:tcPr>
          <w:p>
            <w:r>
              <w:rPr>
                <w:sz w:val="20"/>
              </w:rPr>
              <w:t>☐ Плановый  ☐ Внеплановый</w:t>
            </w:r>
          </w:p>
        </w:tc>
      </w:tr>
      <w:tr>
        <w:tc>
          <w:tcPr>
            <w:tcW w:type="dxa" w:w="4844"/>
            <w:shd w:val="clear" w:color="auto" w:fill="F2F2F2"/>
          </w:tcPr>
          <w:p>
            <w:r>
              <w:rPr>
                <w:b/>
                <w:sz w:val="20"/>
              </w:rPr>
              <w:t>Председатель:</w:t>
            </w:r>
          </w:p>
        </w:tc>
        <w:tc>
          <w:tcPr>
            <w:tcW w:type="dxa" w:w="4844"/>
          </w:tcPr>
          <w:p>
            <w:r>
              <w:rPr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4844"/>
            <w:shd w:val="clear" w:color="auto" w:fill="F2F2F2"/>
          </w:tcPr>
          <w:p>
            <w:r>
              <w:rPr>
                <w:b/>
                <w:sz w:val="20"/>
              </w:rPr>
              <w:t>Секретарь (ведёт протокол):</w:t>
            </w:r>
          </w:p>
        </w:tc>
        <w:tc>
          <w:tcPr>
            <w:tcW w:type="dxa" w:w="4844"/>
          </w:tcPr>
          <w:p>
            <w:r>
              <w:rPr>
                <w:sz w:val="20"/>
              </w:rPr>
              <w:t>_______________________________________________</w:t>
            </w:r>
          </w:p>
        </w:tc>
      </w:tr>
    </w:tbl>
    <w:p/>
    <w:p>
      <w:pPr>
        <w:jc w:val="left"/>
      </w:pPr>
      <w:r>
        <w:rPr>
          <w:b/>
          <w:sz w:val="22"/>
        </w:rPr>
        <w:t>1. УЧАСТНИКИ СОВЕЩАНИЯ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2835"/>
        <w:gridCol w:w="2268"/>
      </w:tblGrid>
      <w:tr>
        <w:tc>
          <w:tcPr>
            <w:tcW w:type="dxa" w:w="3230"/>
            <w:shd w:val="clear" w:color="auto" w:fill="D6E4F0"/>
          </w:tcPr>
          <w:p>
            <w:r>
              <w:rPr>
                <w:b/>
                <w:sz w:val="20"/>
              </w:rPr>
              <w:t>ФИО</w:t>
            </w:r>
          </w:p>
        </w:tc>
        <w:tc>
          <w:tcPr>
            <w:tcW w:type="dxa" w:w="3230"/>
            <w:shd w:val="clear" w:color="auto" w:fill="D6E4F0"/>
          </w:tcPr>
          <w:p>
            <w:r>
              <w:rPr>
                <w:b/>
                <w:sz w:val="20"/>
              </w:rPr>
              <w:t>Должность</w:t>
            </w:r>
          </w:p>
        </w:tc>
        <w:tc>
          <w:tcPr>
            <w:tcW w:type="dxa" w:w="3230"/>
            <w:shd w:val="clear" w:color="auto" w:fill="D6E4F0"/>
          </w:tcPr>
          <w:p>
            <w:r>
              <w:rPr>
                <w:b/>
                <w:sz w:val="20"/>
              </w:rPr>
              <w:t>Подпись</w:t>
            </w:r>
          </w:p>
        </w:tc>
      </w:tr>
      <w:tr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jc w:val="left"/>
      </w:pPr>
      <w:r>
        <w:rPr>
          <w:b/>
          <w:sz w:val="22"/>
        </w:rPr>
        <w:t>2. ПОВЕСТКА СОВЕЩАНИЯ (п. 9.3.1 ISO 9001:2015)</w:t>
      </w:r>
    </w:p>
    <w:p>
      <w:pPr>
        <w:pStyle w:val="ListNumber"/>
      </w:pPr>
      <w:r>
        <w:rPr>
          <w:sz w:val="20"/>
        </w:rPr>
        <w:t>Статус выполнения решений предыдущего анализа со стороны руководства (п. 9.3.2 a)</w:t>
      </w:r>
    </w:p>
    <w:p>
      <w:pPr>
        <w:pStyle w:val="ListNumber"/>
      </w:pPr>
      <w:r>
        <w:rPr>
          <w:sz w:val="20"/>
        </w:rPr>
        <w:t>Изменения внешних и внутренних факторов, влияющих на СМК (п. 9.3.2 b)</w:t>
      </w:r>
    </w:p>
    <w:p>
      <w:pPr>
        <w:pStyle w:val="ListNumber"/>
      </w:pPr>
      <w:r>
        <w:rPr>
          <w:sz w:val="20"/>
        </w:rPr>
        <w:t>Результативность СМК: удовлетворённость потребителей, цели качества, процессы, аудиты (п. 9.3.2 c)</w:t>
      </w:r>
    </w:p>
    <w:p>
      <w:pPr>
        <w:pStyle w:val="ListNumber"/>
      </w:pPr>
      <w:r>
        <w:rPr>
          <w:sz w:val="20"/>
        </w:rPr>
        <w:t>Достаточность ресурсов: кадры, инфраструктура, оборудование (п. 9.3.2 d)</w:t>
      </w:r>
    </w:p>
    <w:p>
      <w:pPr>
        <w:pStyle w:val="ListNumber"/>
      </w:pPr>
      <w:r>
        <w:rPr>
          <w:sz w:val="20"/>
        </w:rPr>
        <w:t>Результативность управления рисками и возможностями (п. 9.3.2 e)</w:t>
      </w:r>
    </w:p>
    <w:p>
      <w:pPr>
        <w:pStyle w:val="ListNumber"/>
      </w:pPr>
      <w:r>
        <w:rPr>
          <w:sz w:val="20"/>
        </w:rPr>
        <w:t>Возможности для улучшения СМК (п. 9.3.2 f)</w:t>
      </w:r>
    </w:p>
    <w:p>
      <w:pPr>
        <w:pStyle w:val="ListNumber"/>
      </w:pPr>
      <w:r>
        <w:rPr>
          <w:sz w:val="20"/>
        </w:rPr>
        <w:t>Выходные данные: решения, ресурсы, изменения (п. 9.3.3)</w:t>
      </w:r>
    </w:p>
    <w:p>
      <w:pPr>
        <w:pStyle w:val="ListNumber"/>
      </w:pPr>
      <w:r>
        <w:rPr>
          <w:sz w:val="20"/>
        </w:rPr>
        <w:t>Разное</w:t>
      </w:r>
    </w:p>
    <w:p/>
    <w:p>
      <w:pPr>
        <w:jc w:val="left"/>
      </w:pPr>
      <w:r>
        <w:rPr>
          <w:b/>
          <w:sz w:val="22"/>
        </w:rPr>
        <w:t>3. ВХОДНЫЕ ДАННЫЕ АНАЛИЗА</w:t>
      </w:r>
    </w:p>
    <w:p/>
    <w:p>
      <w:pPr>
        <w:jc w:val="left"/>
      </w:pPr>
      <w:r>
        <w:rPr>
          <w:b/>
          <w:sz w:val="20"/>
        </w:rPr>
        <w:t>3.1 Статус решений предыдущего анализа (п. 9.3.2 a)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3969"/>
        <w:gridCol w:w="2268"/>
        <w:gridCol w:w="2268"/>
      </w:tblGrid>
      <w:tr>
        <w:tc>
          <w:tcPr>
            <w:tcW w:type="dxa" w:w="2422"/>
            <w:shd w:val="clear" w:color="auto" w:fill="D6E4F0"/>
          </w:tcPr>
          <w:p>
            <w:r>
              <w:rPr>
                <w:b/>
                <w:sz w:val="18"/>
              </w:rPr>
              <w:t>№</w:t>
            </w:r>
          </w:p>
        </w:tc>
        <w:tc>
          <w:tcPr>
            <w:tcW w:type="dxa" w:w="2422"/>
            <w:shd w:val="clear" w:color="auto" w:fill="D6E4F0"/>
          </w:tcPr>
          <w:p>
            <w:r>
              <w:rPr>
                <w:b/>
                <w:sz w:val="18"/>
              </w:rPr>
              <w:t>Решение (протокол от ___)</w:t>
            </w:r>
          </w:p>
        </w:tc>
        <w:tc>
          <w:tcPr>
            <w:tcW w:type="dxa" w:w="2422"/>
            <w:shd w:val="clear" w:color="auto" w:fill="D6E4F0"/>
          </w:tcPr>
          <w:p>
            <w:r>
              <w:rPr>
                <w:b/>
                <w:sz w:val="18"/>
              </w:rPr>
              <w:t>Ответственный</w:t>
            </w:r>
          </w:p>
        </w:tc>
        <w:tc>
          <w:tcPr>
            <w:tcW w:type="dxa" w:w="2422"/>
            <w:shd w:val="clear" w:color="auto" w:fill="D6E4F0"/>
          </w:tcPr>
          <w:p>
            <w:r>
              <w:rPr>
                <w:b/>
                <w:sz w:val="18"/>
              </w:rPr>
              <w:t>Статус (выполнено/в работе/перенесено)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422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jc w:val="left"/>
      </w:pPr>
      <w:r>
        <w:rPr>
          <w:b/>
          <w:sz w:val="20"/>
        </w:rPr>
        <w:t>3.2 Изменения контекста организации (п. 9.3.2 b)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4535"/>
        <w:gridCol w:w="3969"/>
      </w:tblGrid>
      <w:tr>
        <w:tc>
          <w:tcPr>
            <w:tcW w:type="dxa" w:w="3230"/>
            <w:shd w:val="clear" w:color="auto" w:fill="D6E4F0"/>
          </w:tcPr>
          <w:p>
            <w:r>
              <w:rPr>
                <w:b/>
                <w:sz w:val="18"/>
              </w:rPr>
              <w:t>№</w:t>
            </w:r>
          </w:p>
        </w:tc>
        <w:tc>
          <w:tcPr>
            <w:tcW w:type="dxa" w:w="3230"/>
            <w:shd w:val="clear" w:color="auto" w:fill="D6E4F0"/>
          </w:tcPr>
          <w:p>
            <w:r>
              <w:rPr>
                <w:b/>
                <w:sz w:val="18"/>
              </w:rPr>
              <w:t>Изменение (внешний/внутренний фактор)</w:t>
            </w:r>
          </w:p>
        </w:tc>
        <w:tc>
          <w:tcPr>
            <w:tcW w:type="dxa" w:w="3230"/>
            <w:shd w:val="clear" w:color="auto" w:fill="D6E4F0"/>
          </w:tcPr>
          <w:p>
            <w:r>
              <w:rPr>
                <w:b/>
                <w:sz w:val="18"/>
              </w:rPr>
              <w:t>Влияние на СМК</w:t>
            </w:r>
          </w:p>
        </w:tc>
      </w:tr>
      <w:tr>
        <w:tc>
          <w:tcPr>
            <w:tcW w:type="dxa" w:w="3230"/>
          </w:tcPr>
          <w:p>
            <w:r>
              <w:t>1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230"/>
          </w:tcPr>
          <w:p>
            <w:r>
              <w:t>2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230"/>
          </w:tcPr>
          <w:p>
            <w:r>
              <w:t>3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230"/>
          </w:tcPr>
          <w:p>
            <w:r>
              <w:t>4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jc w:val="left"/>
      </w:pPr>
      <w:r>
        <w:rPr>
          <w:b/>
          <w:sz w:val="20"/>
        </w:rPr>
        <w:t>3.3 Результативность СМК (п. 9.3.2 c)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1417"/>
        <w:gridCol w:w="1417"/>
        <w:gridCol w:w="1417"/>
        <w:gridCol w:w="1984"/>
      </w:tblGrid>
      <w:tr>
        <w:tc>
          <w:tcPr>
            <w:tcW w:type="dxa" w:w="1938"/>
            <w:shd w:val="clear" w:color="auto" w:fill="D6E4F0"/>
          </w:tcPr>
          <w:p>
            <w:r>
              <w:rPr>
                <w:b/>
                <w:sz w:val="18"/>
              </w:rPr>
              <w:t>Показатель</w:t>
            </w:r>
          </w:p>
        </w:tc>
        <w:tc>
          <w:tcPr>
            <w:tcW w:type="dxa" w:w="1938"/>
            <w:shd w:val="clear" w:color="auto" w:fill="D6E4F0"/>
          </w:tcPr>
          <w:p>
            <w:r>
              <w:rPr>
                <w:b/>
                <w:sz w:val="18"/>
              </w:rPr>
              <w:t>План</w:t>
            </w:r>
          </w:p>
        </w:tc>
        <w:tc>
          <w:tcPr>
            <w:tcW w:type="dxa" w:w="1938"/>
            <w:shd w:val="clear" w:color="auto" w:fill="D6E4F0"/>
          </w:tcPr>
          <w:p>
            <w:r>
              <w:rPr>
                <w:b/>
                <w:sz w:val="18"/>
              </w:rPr>
              <w:t>Факт</w:t>
            </w:r>
          </w:p>
        </w:tc>
        <w:tc>
          <w:tcPr>
            <w:tcW w:type="dxa" w:w="1938"/>
            <w:shd w:val="clear" w:color="auto" w:fill="D6E4F0"/>
          </w:tcPr>
          <w:p>
            <w:r>
              <w:rPr>
                <w:b/>
                <w:sz w:val="18"/>
              </w:rPr>
              <w:t>Отклонение</w:t>
            </w:r>
          </w:p>
        </w:tc>
        <w:tc>
          <w:tcPr>
            <w:tcW w:type="dxa" w:w="1938"/>
            <w:shd w:val="clear" w:color="auto" w:fill="D6E4F0"/>
          </w:tcPr>
          <w:p>
            <w:r>
              <w:rPr>
                <w:b/>
                <w:sz w:val="18"/>
              </w:rPr>
              <w:t>Комментарий</w:t>
            </w:r>
          </w:p>
        </w:tc>
      </w:tr>
      <w:tr>
        <w:tc>
          <w:tcPr>
            <w:tcW w:type="dxa" w:w="1938"/>
          </w:tcPr>
          <w:p>
            <w:r>
              <w:rPr>
                <w:sz w:val="18"/>
              </w:rPr>
              <w:t>Удовлетворённость потребителей (NPS, % рекламаций)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938"/>
          </w:tcPr>
          <w:p>
            <w:r>
              <w:rPr>
                <w:sz w:val="18"/>
              </w:rPr>
              <w:t>Достижение целей в области качества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938"/>
          </w:tcPr>
          <w:p>
            <w:r>
              <w:rPr>
                <w:sz w:val="18"/>
              </w:rPr>
              <w:t>Показатели процессов (% брака, сроки)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938"/>
          </w:tcPr>
          <w:p>
            <w:r>
              <w:rPr>
                <w:sz w:val="18"/>
              </w:rPr>
              <w:t>Количество несоответствий / корректирующих действий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938"/>
          </w:tcPr>
          <w:p>
            <w:r>
              <w:rPr>
                <w:sz w:val="18"/>
              </w:rPr>
              <w:t>Результаты внутренних аудитов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938"/>
          </w:tcPr>
          <w:p>
            <w:r>
              <w:rPr>
                <w:sz w:val="18"/>
              </w:rPr>
              <w:t>Результаты внешних аудитов (последний: ___)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938"/>
          </w:tcPr>
          <w:p>
            <w:r>
              <w:rPr>
                <w:sz w:val="18"/>
              </w:rPr>
              <w:t>Оценка поставщиков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938"/>
          </w:tcPr>
          <w:p>
            <w:r>
              <w:rPr>
                <w:sz w:val="18"/>
              </w:rPr>
              <w:t>Прочее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18"/>
              </w:rPr>
              <w:t xml:space="preserve"> </w:t>
            </w:r>
          </w:p>
        </w:tc>
      </w:tr>
    </w:tbl>
    <w:p/>
    <w:p>
      <w:pPr>
        <w:jc w:val="left"/>
      </w:pPr>
      <w:r>
        <w:rPr>
          <w:b/>
          <w:sz w:val="20"/>
        </w:rPr>
        <w:t>3.4 Достаточность ресурсов (п. 9.3.2 d)</w:t>
      </w:r>
    </w:p>
    <w:p>
      <w:r>
        <w:rPr>
          <w:sz w:val="20"/>
        </w:rPr>
        <w:t>Кадровые ресурсы: ____________________________________________</w:t>
        <w:br/>
      </w:r>
      <w:r>
        <w:rPr>
          <w:sz w:val="20"/>
        </w:rPr>
        <w:t>Инфраструктура и оборудование: ___________________________________</w:t>
        <w:br/>
      </w:r>
      <w:r>
        <w:rPr>
          <w:sz w:val="20"/>
        </w:rPr>
        <w:t>Средства мониторинга и измерений: __________________________________</w:t>
        <w:br/>
      </w:r>
    </w:p>
    <w:p>
      <w:pPr>
        <w:jc w:val="left"/>
      </w:pPr>
      <w:r>
        <w:rPr>
          <w:b/>
          <w:sz w:val="20"/>
        </w:rPr>
        <w:t>3.5 Результативность управления рисками (п. 9.3.2 e)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3402"/>
        <w:gridCol w:w="2268"/>
        <w:gridCol w:w="2835"/>
      </w:tblGrid>
      <w:tr>
        <w:tc>
          <w:tcPr>
            <w:tcW w:type="dxa" w:w="2422"/>
            <w:shd w:val="clear" w:color="auto" w:fill="D6E4F0"/>
          </w:tcPr>
          <w:p>
            <w:r>
              <w:rPr>
                <w:b/>
                <w:sz w:val="18"/>
              </w:rPr>
              <w:t>№</w:t>
            </w:r>
          </w:p>
        </w:tc>
        <w:tc>
          <w:tcPr>
            <w:tcW w:type="dxa" w:w="2422"/>
            <w:shd w:val="clear" w:color="auto" w:fill="D6E4F0"/>
          </w:tcPr>
          <w:p>
            <w:r>
              <w:rPr>
                <w:b/>
                <w:sz w:val="18"/>
              </w:rPr>
              <w:t>Риск / Возможность</w:t>
            </w:r>
          </w:p>
        </w:tc>
        <w:tc>
          <w:tcPr>
            <w:tcW w:type="dxa" w:w="2422"/>
            <w:shd w:val="clear" w:color="auto" w:fill="D6E4F0"/>
          </w:tcPr>
          <w:p>
            <w:r>
              <w:rPr>
                <w:b/>
                <w:sz w:val="18"/>
              </w:rPr>
              <w:t>Статус мероприятия</w:t>
            </w:r>
          </w:p>
        </w:tc>
        <w:tc>
          <w:tcPr>
            <w:tcW w:type="dxa" w:w="2422"/>
            <w:shd w:val="clear" w:color="auto" w:fill="D6E4F0"/>
          </w:tcPr>
          <w:p>
            <w:r>
              <w:rPr>
                <w:b/>
                <w:sz w:val="18"/>
              </w:rPr>
              <w:t>Изменение уровня риска</w:t>
            </w:r>
          </w:p>
        </w:tc>
      </w:tr>
      <w:tr>
        <w:tc>
          <w:tcPr>
            <w:tcW w:type="dxa" w:w="2422"/>
          </w:tcPr>
          <w:p>
            <w:r>
              <w:t>1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422"/>
          </w:tcPr>
          <w:p>
            <w:r>
              <w:t>2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422"/>
          </w:tcPr>
          <w:p>
            <w:r>
              <w:t>3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2422"/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jc w:val="left"/>
      </w:pPr>
      <w:r>
        <w:rPr>
          <w:b/>
          <w:sz w:val="20"/>
        </w:rPr>
        <w:t>3.6 Возможности для улучшения (п. 9.3.2 f)</w:t>
      </w:r>
    </w:p>
    <w:p>
      <w:r>
        <w:rPr>
          <w:sz w:val="20"/>
        </w:rPr>
        <w:t>Предложения по совершенствованию СМК:</w:t>
        <w:br/>
      </w:r>
    </w:p>
    <w:p>
      <w:pPr>
        <w:pStyle w:val="ListNumber"/>
      </w:pPr>
      <w:r>
        <w:rPr>
          <w:sz w:val="20"/>
        </w:rPr>
        <w:t>___________________________________________</w:t>
      </w:r>
    </w:p>
    <w:p>
      <w:pPr>
        <w:pStyle w:val="ListNumber"/>
      </w:pPr>
      <w:r>
        <w:rPr>
          <w:sz w:val="20"/>
        </w:rPr>
        <w:t>___________________________________________</w:t>
      </w:r>
    </w:p>
    <w:p>
      <w:pPr>
        <w:pStyle w:val="ListNumber"/>
      </w:pPr>
      <w:r>
        <w:rPr>
          <w:sz w:val="20"/>
        </w:rPr>
        <w:t>___________________________________________</w:t>
      </w:r>
    </w:p>
    <w:p/>
    <w:p>
      <w:pPr>
        <w:jc w:val="left"/>
      </w:pPr>
      <w:r>
        <w:rPr>
          <w:b/>
          <w:sz w:val="22"/>
        </w:rPr>
        <w:t>4. ВЫХОДНЫЕ ДАННЫЕ — РЕШЕНИЯ И ДЕЙСТВИЯ (п. 9.3.3)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54"/>
        <w:gridCol w:w="3402"/>
        <w:gridCol w:w="1701"/>
        <w:gridCol w:w="1417"/>
        <w:gridCol w:w="2098"/>
      </w:tblGrid>
      <w:tr>
        <w:tc>
          <w:tcPr>
            <w:tcW w:type="dxa" w:w="1938"/>
            <w:shd w:val="clear" w:color="auto" w:fill="D6E4F0"/>
          </w:tcPr>
          <w:p>
            <w:r>
              <w:rPr>
                <w:b/>
                <w:sz w:val="18"/>
              </w:rPr>
              <w:t>№</w:t>
            </w:r>
          </w:p>
        </w:tc>
        <w:tc>
          <w:tcPr>
            <w:tcW w:type="dxa" w:w="1938"/>
            <w:shd w:val="clear" w:color="auto" w:fill="D6E4F0"/>
          </w:tcPr>
          <w:p>
            <w:r>
              <w:rPr>
                <w:b/>
                <w:sz w:val="18"/>
              </w:rPr>
              <w:t>Решение / Действие</w:t>
            </w:r>
          </w:p>
        </w:tc>
        <w:tc>
          <w:tcPr>
            <w:tcW w:type="dxa" w:w="1938"/>
            <w:shd w:val="clear" w:color="auto" w:fill="D6E4F0"/>
          </w:tcPr>
          <w:p>
            <w:r>
              <w:rPr>
                <w:b/>
                <w:sz w:val="18"/>
              </w:rPr>
              <w:t>Ответственный</w:t>
            </w:r>
          </w:p>
        </w:tc>
        <w:tc>
          <w:tcPr>
            <w:tcW w:type="dxa" w:w="1938"/>
            <w:shd w:val="clear" w:color="auto" w:fill="D6E4F0"/>
          </w:tcPr>
          <w:p>
            <w:r>
              <w:rPr>
                <w:b/>
                <w:sz w:val="18"/>
              </w:rPr>
              <w:t>Срок исполнения</w:t>
            </w:r>
          </w:p>
        </w:tc>
        <w:tc>
          <w:tcPr>
            <w:tcW w:type="dxa" w:w="1938"/>
            <w:shd w:val="clear" w:color="auto" w:fill="D6E4F0"/>
          </w:tcPr>
          <w:p>
            <w:r>
              <w:rPr>
                <w:b/>
                <w:sz w:val="18"/>
              </w:rPr>
              <w:t>Ресурсы (если нужны)</w:t>
            </w:r>
          </w:p>
        </w:tc>
      </w:tr>
      <w:tr>
        <w:tc>
          <w:tcPr>
            <w:tcW w:type="dxa" w:w="193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193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1938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1938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1938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1938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type="dxa" w:w="1938"/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jc w:val="left"/>
      </w:pPr>
      <w:r>
        <w:rPr>
          <w:b/>
          <w:sz w:val="22"/>
        </w:rPr>
        <w:t>5. ЗАКЛЮЧЕНИЕ</w:t>
      </w:r>
    </w:p>
    <w:p>
      <w:r>
        <w:rPr>
          <w:sz w:val="20"/>
        </w:rPr>
        <w:t>СМК признана: ☐ результативной  ☐ требующей улучшений  ☐ требующей корректирующих действий</w:t>
        <w:br/>
        <w:br/>
      </w:r>
      <w:r>
        <w:rPr>
          <w:sz w:val="20"/>
        </w:rPr>
        <w:t>Дата следующего анализа со стороны руководства: «___» ______________ 20___ г.</w:t>
        <w:br/>
      </w:r>
    </w:p>
    <w:p/>
    <w:p>
      <w:pPr>
        <w:jc w:val="left"/>
      </w:pPr>
      <w:r>
        <w:rPr>
          <w:b/>
          <w:sz w:val="22"/>
        </w:rPr>
        <w:t>6. ПОДПИСИ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3118"/>
        <w:gridCol w:w="3118"/>
      </w:tblGrid>
      <w:tr>
        <w:tc>
          <w:tcPr>
            <w:tcW w:type="dxa" w:w="3230"/>
            <w:shd w:val="clear" w:color="auto" w:fill="F2F2F2"/>
          </w:tcPr>
          <w:p>
            <w:r>
              <w:rPr>
                <w:b/>
                <w:sz w:val="20"/>
              </w:rPr>
              <w:t>Председатель</w:t>
            </w:r>
          </w:p>
        </w:tc>
        <w:tc>
          <w:tcPr>
            <w:tcW w:type="dxa" w:w="3230"/>
            <w:shd w:val="clear" w:color="auto" w:fill="F2F2F2"/>
          </w:tcPr>
          <w:p>
            <w:r>
              <w:rPr>
                <w:b/>
                <w:sz w:val="20"/>
              </w:rPr>
              <w:t>Менеджер по качеству</w:t>
            </w:r>
          </w:p>
        </w:tc>
        <w:tc>
          <w:tcPr>
            <w:tcW w:type="dxa" w:w="3230"/>
            <w:shd w:val="clear" w:color="auto" w:fill="F2F2F2"/>
          </w:tcPr>
          <w:p>
            <w:r>
              <w:rPr>
                <w:b/>
                <w:sz w:val="20"/>
              </w:rPr>
              <w:t>Секретарь</w:t>
            </w:r>
          </w:p>
        </w:tc>
      </w:tr>
      <w:tr>
        <w:tc>
          <w:tcPr>
            <w:tcW w:type="dxa" w:w="3230"/>
          </w:tcPr>
          <w:p>
            <w:r>
              <w:rPr>
                <w:sz w:val="20"/>
              </w:rPr>
              <w:t>_________________ / ________________ /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>_________________ / ________________ /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>_________________ / ________________ /</w:t>
            </w:r>
          </w:p>
        </w:tc>
      </w:tr>
      <w:tr>
        <w:tc>
          <w:tcPr>
            <w:tcW w:type="dxa" w:w="3230"/>
          </w:tcPr>
          <w:p>
            <w:r>
              <w:rPr>
                <w:sz w:val="20"/>
              </w:rPr>
              <w:t>«___» ______________ 20___ г.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>«___» ______________ 20___ г.</w:t>
            </w:r>
          </w:p>
        </w:tc>
        <w:tc>
          <w:tcPr>
            <w:tcW w:type="dxa" w:w="3230"/>
          </w:tcPr>
          <w:p>
            <w:r>
              <w:rPr>
                <w:sz w:val="20"/>
              </w:rPr>
              <w:t>«___» ______________ 20___ г.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Шаблон разработан на основе требований раздела 9.3 ISO 9001:2015 (ГОСТ Р ИСО 9001-2015)</w:t>
        <w:br/>
        <w:t>© iso-certificate.ru — бесплатные шаблоны документов СМК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