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РУКОВОДСТВО ПО КАЧЕСТВУ</w:t>
      </w:r>
    </w:p>
    <w:p>
      <w:pPr>
        <w:jc w:val="center"/>
      </w:pPr>
      <w:r>
        <w:t>Версия: 1.0 | Дата: 12.04.2026</w:t>
      </w:r>
    </w:p>
    <w:p>
      <w:r>
        <w:rPr>
          <w:i/>
        </w:rPr>
        <w:t>Шаблон разработан в соответствии с ГОСТ Р ИСО 9001-2015 (ISO 9001:2015).</w:t>
        <w:br/>
        <w:t>Замените выделенные [текст в скобках] данными вашей организации.</w:t>
      </w:r>
    </w:p>
    <w:p/>
    <w:p>
      <w:pPr>
        <w:pStyle w:val="Heading1"/>
      </w:pPr>
      <w:r>
        <w:t>Раздел 1. Область применения</w:t>
      </w:r>
    </w:p>
    <w:p>
      <w:r>
        <w:t>Настоящее руководство по качеству определяет систему менеджмента качества (СМК) организации [НАИМЕНОВАНИЕ ОРГАНИЗАЦИИ], ИНН [ИНН].</w:t>
      </w:r>
    </w:p>
    <w:p>
      <w:r>
        <w:t>Область применения СМК:</w:t>
        <w:br/>
        <w:t>• Виды деятельности: [указать]</w:t>
        <w:br/>
        <w:t>• Адреса площадок: [указать]</w:t>
        <w:br/>
        <w:t>• Продукция / услуги: [перечень]</w:t>
      </w:r>
    </w:p>
    <w:p>
      <w:r>
        <w:t xml:space="preserve">Обоснование исключений из области применения: </w:t>
      </w:r>
      <w:r>
        <w:rPr>
          <w:i/>
        </w:rPr>
        <w:t>[если применимо]</w:t>
      </w:r>
    </w:p>
    <w:p>
      <w:pPr>
        <w:pStyle w:val="Heading1"/>
      </w:pPr>
      <w:r>
        <w:t>Раздел 2. Нормативные ссылки</w:t>
      </w:r>
    </w:p>
    <w:p>
      <w:r>
        <w:t>ГОСТ Р ИСО 9001-2015 (ISO 9001:2015) — Системы менеджмента качества. Требования.</w:t>
        <w:br/>
        <w:t>ГОСТ Р ИСО 9000-2015 (ISO 9000:2015) — Системы менеджмента качества. Основные положения и словарь.</w:t>
      </w:r>
    </w:p>
    <w:p>
      <w:r>
        <w:t>[Добавьте отраслевые стандарты и регламенты вашей организации]</w:t>
      </w:r>
    </w:p>
    <w:p>
      <w:pPr>
        <w:pStyle w:val="Heading1"/>
      </w:pPr>
      <w:r>
        <w:t>Раздел 3. Термины и определения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Аббревиатура</w:t>
            </w:r>
          </w:p>
        </w:tc>
        <w:tc>
          <w:tcPr>
            <w:tcW w:type="dxa" w:w="4320"/>
          </w:tcPr>
          <w:p>
            <w:r>
              <w:rPr>
                <w:b/>
              </w:rPr>
              <w:t>Расшифровка</w:t>
            </w:r>
          </w:p>
        </w:tc>
      </w:tr>
      <w:tr>
        <w:tc>
          <w:tcPr>
            <w:tcW w:type="dxa" w:w="4320"/>
          </w:tcPr>
          <w:p>
            <w:r>
              <w:t>СМК</w:t>
            </w:r>
          </w:p>
        </w:tc>
        <w:tc>
          <w:tcPr>
            <w:tcW w:type="dxa" w:w="4320"/>
          </w:tcPr>
          <w:p>
            <w:r>
              <w:t>Система менеджмента качества</w:t>
            </w:r>
          </w:p>
        </w:tc>
      </w:tr>
      <w:tr>
        <w:tc>
          <w:tcPr>
            <w:tcW w:type="dxa" w:w="4320"/>
          </w:tcPr>
          <w:p>
            <w:r>
              <w:t>КД</w:t>
            </w:r>
          </w:p>
        </w:tc>
        <w:tc>
          <w:tcPr>
            <w:tcW w:type="dxa" w:w="4320"/>
          </w:tcPr>
          <w:p>
            <w:r>
              <w:t>Корректирующее действие</w:t>
            </w:r>
          </w:p>
        </w:tc>
      </w:tr>
      <w:tr>
        <w:tc>
          <w:tcPr>
            <w:tcW w:type="dxa" w:w="4320"/>
          </w:tcPr>
          <w:p>
            <w:r>
              <w:t>НП / НУ</w:t>
            </w:r>
          </w:p>
        </w:tc>
        <w:tc>
          <w:tcPr>
            <w:tcW w:type="dxa" w:w="4320"/>
          </w:tcPr>
          <w:p>
            <w:r>
              <w:t>Несоответствующая продукция / услуга</w:t>
            </w:r>
          </w:p>
        </w:tc>
      </w:tr>
      <w:tr>
        <w:tc>
          <w:tcPr>
            <w:tcW w:type="dxa" w:w="4320"/>
          </w:tcPr>
          <w:p>
            <w:r>
              <w:t>[ваш термин]</w:t>
            </w:r>
          </w:p>
        </w:tc>
        <w:tc>
          <w:tcPr>
            <w:tcW w:type="dxa" w:w="4320"/>
          </w:tcPr>
          <w:p>
            <w:r>
              <w:t>[определение]</w:t>
            </w:r>
          </w:p>
        </w:tc>
      </w:tr>
    </w:tbl>
    <w:p/>
    <w:p>
      <w:pPr>
        <w:pStyle w:val="Heading1"/>
      </w:pPr>
      <w:r>
        <w:t>Раздел 4. Контекст организации (пп. 4.1–4.4)</w:t>
      </w:r>
    </w:p>
    <w:p>
      <w:pPr>
        <w:pStyle w:val="Heading2"/>
      </w:pPr>
      <w:r>
        <w:t>4.1–4.2 Внешние / внутренние факторы и заинтересованные стороны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Фактор / сторона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Тип (внешний/внутренний)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Требование / влияние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Учёт в СМК</w:t>
            </w:r>
          </w:p>
        </w:tc>
      </w:tr>
      <w:tr>
        <w:tc>
          <w:tcPr>
            <w:tcW w:type="dxa" w:w="2160"/>
          </w:tcPr>
          <w:p>
            <w:r>
              <w:t>Требования законодательства</w:t>
            </w:r>
          </w:p>
        </w:tc>
        <w:tc>
          <w:tcPr>
            <w:tcW w:type="dxa" w:w="2160"/>
          </w:tcPr>
          <w:p>
            <w:r>
              <w:t>Внешний</w:t>
            </w:r>
          </w:p>
        </w:tc>
        <w:tc>
          <w:tcPr>
            <w:tcW w:type="dxa" w:w="2160"/>
          </w:tcPr>
          <w:p>
            <w:r>
              <w:t>Соответствие нормам</w:t>
            </w:r>
          </w:p>
        </w:tc>
        <w:tc>
          <w:tcPr>
            <w:tcW w:type="dxa" w:w="2160"/>
          </w:tcPr>
          <w:p>
            <w:r>
              <w:t>Мониторинг НПА, обновление процедур</w:t>
            </w:r>
          </w:p>
        </w:tc>
      </w:tr>
      <w:tr>
        <w:tc>
          <w:tcPr>
            <w:tcW w:type="dxa" w:w="2160"/>
          </w:tcPr>
          <w:p>
            <w:r>
              <w:t>Ожидания потребителей</w:t>
            </w:r>
          </w:p>
        </w:tc>
        <w:tc>
          <w:tcPr>
            <w:tcW w:type="dxa" w:w="2160"/>
          </w:tcPr>
          <w:p>
            <w:r>
              <w:t>Внешний</w:t>
            </w:r>
          </w:p>
        </w:tc>
        <w:tc>
          <w:tcPr>
            <w:tcW w:type="dxa" w:w="2160"/>
          </w:tcPr>
          <w:p>
            <w:r>
              <w:t>Качество, сроки, цена</w:t>
            </w:r>
          </w:p>
        </w:tc>
        <w:tc>
          <w:tcPr>
            <w:tcW w:type="dxa" w:w="2160"/>
          </w:tcPr>
          <w:p>
            <w:r>
              <w:t>Обратная связь, анализ претензий</w:t>
            </w:r>
          </w:p>
        </w:tc>
      </w:tr>
      <w:tr>
        <w:tc>
          <w:tcPr>
            <w:tcW w:type="dxa" w:w="2160"/>
          </w:tcPr>
          <w:p>
            <w:r>
              <w:t>Компетентность персонала</w:t>
            </w:r>
          </w:p>
        </w:tc>
        <w:tc>
          <w:tcPr>
            <w:tcW w:type="dxa" w:w="2160"/>
          </w:tcPr>
          <w:p>
            <w:r>
              <w:t>Внутренний</w:t>
            </w:r>
          </w:p>
        </w:tc>
        <w:tc>
          <w:tcPr>
            <w:tcW w:type="dxa" w:w="2160"/>
          </w:tcPr>
          <w:p>
            <w:r>
              <w:t>Уровень квалификации</w:t>
            </w:r>
          </w:p>
        </w:tc>
        <w:tc>
          <w:tcPr>
            <w:tcW w:type="dxa" w:w="2160"/>
          </w:tcPr>
          <w:p>
            <w:r>
              <w:t>Обучение, аттестация</w:t>
            </w:r>
          </w:p>
        </w:tc>
      </w:tr>
      <w:tr>
        <w:tc>
          <w:tcPr>
            <w:tcW w:type="dxa" w:w="2160"/>
          </w:tcPr>
          <w:p>
            <w:r>
              <w:t>[Добавьте факторы]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2"/>
      </w:pPr>
      <w:r>
        <w:t>4.3 Область применения СМК</w:t>
      </w:r>
    </w:p>
    <w:p>
      <w:r>
        <w:t>[Подтверждение области применения с учётом п. 4.1–4.2. Допустимые исключения — только требования, не влияющие на соответствие продукции.]</w:t>
      </w:r>
    </w:p>
    <w:p>
      <w:pPr>
        <w:pStyle w:val="Heading2"/>
      </w:pPr>
      <w:r>
        <w:t>4.4 Процессы СМК и их взаимодействие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Процесс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Владелец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Входы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Выходы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Показатель результативности</w:t>
            </w:r>
          </w:p>
        </w:tc>
      </w:tr>
      <w:tr>
        <w:tc>
          <w:tcPr>
            <w:tcW w:type="dxa" w:w="1728"/>
          </w:tcPr>
          <w:p>
            <w:r>
              <w:t>Управление планированием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Контекст, риски</w:t>
            </w:r>
          </w:p>
        </w:tc>
        <w:tc>
          <w:tcPr>
            <w:tcW w:type="dxa" w:w="1728"/>
          </w:tcPr>
          <w:p>
            <w:r>
              <w:t>Цели качества, план</w:t>
            </w:r>
          </w:p>
        </w:tc>
        <w:tc>
          <w:tcPr>
            <w:tcW w:type="dxa" w:w="1728"/>
          </w:tcPr>
          <w:p>
            <w:r>
              <w:t>Выполнение целей %</w:t>
            </w:r>
          </w:p>
        </w:tc>
      </w:tr>
      <w:tr>
        <w:tc>
          <w:tcPr>
            <w:tcW w:type="dxa" w:w="1728"/>
          </w:tcPr>
          <w:p>
            <w:r>
              <w:t>Управление ресурсами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Потребности в ресурсах</w:t>
            </w:r>
          </w:p>
        </w:tc>
        <w:tc>
          <w:tcPr>
            <w:tcW w:type="dxa" w:w="1728"/>
          </w:tcPr>
          <w:p>
            <w:r>
              <w:t>Обеспеченность ресурсами</w:t>
            </w:r>
          </w:p>
        </w:tc>
        <w:tc>
          <w:tcPr>
            <w:tcW w:type="dxa" w:w="1728"/>
          </w:tcPr>
          <w:p>
            <w:r>
              <w:t>Укомплектованность %</w:t>
            </w:r>
          </w:p>
        </w:tc>
      </w:tr>
      <w:tr>
        <w:tc>
          <w:tcPr>
            <w:tcW w:type="dxa" w:w="1728"/>
          </w:tcPr>
          <w:p>
            <w:r>
              <w:t>Производство / оказание услуг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Требования потребителей</w:t>
            </w:r>
          </w:p>
        </w:tc>
        <w:tc>
          <w:tcPr>
            <w:tcW w:type="dxa" w:w="1728"/>
          </w:tcPr>
          <w:p>
            <w:r>
              <w:t>Готовая продукция/услуга</w:t>
            </w:r>
          </w:p>
        </w:tc>
        <w:tc>
          <w:tcPr>
            <w:tcW w:type="dxa" w:w="1728"/>
          </w:tcPr>
          <w:p>
            <w:r>
              <w:t>Доля брака %</w:t>
            </w:r>
          </w:p>
        </w:tc>
      </w:tr>
      <w:tr>
        <w:tc>
          <w:tcPr>
            <w:tcW w:type="dxa" w:w="1728"/>
          </w:tcPr>
          <w:p>
            <w:r>
              <w:t>Внутренний аудит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Программа аудитов</w:t>
            </w:r>
          </w:p>
        </w:tc>
        <w:tc>
          <w:tcPr>
            <w:tcW w:type="dxa" w:w="1728"/>
          </w:tcPr>
          <w:p>
            <w:r>
              <w:t>Протокол аудита, КД</w:t>
            </w:r>
          </w:p>
        </w:tc>
        <w:tc>
          <w:tcPr>
            <w:tcW w:type="dxa" w:w="1728"/>
          </w:tcPr>
          <w:p>
            <w:r>
              <w:t>Выполнение программы %</w:t>
            </w:r>
          </w:p>
        </w:tc>
      </w:tr>
      <w:tr>
        <w:tc>
          <w:tcPr>
            <w:tcW w:type="dxa" w:w="1728"/>
          </w:tcPr>
          <w:p>
            <w:r>
              <w:t>Анализ со стороны руководства</w:t>
            </w:r>
          </w:p>
        </w:tc>
        <w:tc>
          <w:tcPr>
            <w:tcW w:type="dxa" w:w="1728"/>
          </w:tcPr>
          <w:p>
            <w:r>
              <w:t>Гендиректор</w:t>
            </w:r>
          </w:p>
        </w:tc>
        <w:tc>
          <w:tcPr>
            <w:tcW w:type="dxa" w:w="1728"/>
          </w:tcPr>
          <w:p>
            <w:r>
              <w:t>Данные мониторинга</w:t>
            </w:r>
          </w:p>
        </w:tc>
        <w:tc>
          <w:tcPr>
            <w:tcW w:type="dxa" w:w="1728"/>
          </w:tcPr>
          <w:p>
            <w:r>
              <w:t>Решения об улучшениях</w:t>
            </w:r>
          </w:p>
        </w:tc>
        <w:tc>
          <w:tcPr>
            <w:tcW w:type="dxa" w:w="1728"/>
          </w:tcPr>
          <w:p>
            <w:r>
              <w:t>Своевременность %</w:t>
            </w:r>
          </w:p>
        </w:tc>
      </w:tr>
      <w:tr>
        <w:tc>
          <w:tcPr>
            <w:tcW w:type="dxa" w:w="1728"/>
          </w:tcPr>
          <w:p>
            <w:r>
              <w:t>[Добавьте процессы]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1"/>
      </w:pPr>
      <w:r>
        <w:t>Раздел 5. Лидерство (пп. 5.1–5.3)</w:t>
      </w:r>
    </w:p>
    <w:p>
      <w:pPr>
        <w:pStyle w:val="Heading2"/>
      </w:pPr>
      <w:r>
        <w:t>5.1 Обязательства высшего руководства</w:t>
      </w:r>
    </w:p>
    <w:p>
      <w:r>
        <w:t>[ФИО, должность] принимает на себя ответственность за результативность СМК и обеспечивает:</w:t>
        <w:br/>
        <w:t>• Соответствие политики и целей качества стратегическому направлению организации</w:t>
        <w:br/>
        <w:t>• Интеграцию требований СМК в процессы организации</w:t>
        <w:br/>
        <w:t>• Наличие ресурсов, необходимых для СМК</w:t>
        <w:br/>
        <w:t>• Содействие применению процессного подхода и риск-ориентированного мышления</w:t>
        <w:br/>
        <w:t>• Достижение запланированных результатов и постоянное улучшение</w:t>
      </w:r>
    </w:p>
    <w:p>
      <w:pPr>
        <w:pStyle w:val="Heading2"/>
      </w:pPr>
      <w:r>
        <w:t>5.2 Политика в области качества</w:t>
      </w:r>
    </w:p>
    <w:p>
      <w:r>
        <w:t xml:space="preserve">[Вставьте текст политики качества вашей организации. Рекомендуем использовать </w:t>
      </w:r>
      <w:r>
        <w:rPr>
          <w:i/>
        </w:rPr>
        <w:t>шаблон политики качества ИСО 9001 на iso-certificate.ru</w:t>
      </w:r>
      <w:r>
        <w:t>. Политика должна: соответствовать контексту; содержать обязательство выполнять применимые требования; обязательство постоянного улучшения СМК.]</w:t>
      </w:r>
    </w:p>
    <w:p>
      <w:pPr>
        <w:pStyle w:val="Heading2"/>
      </w:pPr>
      <w:r>
        <w:t>5.3 Функции, ответственность и полномочия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Должность</w:t>
            </w:r>
          </w:p>
        </w:tc>
        <w:tc>
          <w:tcPr>
            <w:tcW w:type="dxa" w:w="2880"/>
          </w:tcPr>
          <w:p>
            <w:r>
              <w:rPr>
                <w:b/>
              </w:rPr>
              <w:t>Ответственность в СМК</w:t>
            </w:r>
          </w:p>
        </w:tc>
        <w:tc>
          <w:tcPr>
            <w:tcW w:type="dxa" w:w="2880"/>
          </w:tcPr>
          <w:p>
            <w:r>
              <w:rPr>
                <w:b/>
              </w:rPr>
              <w:t>Полномочия</w:t>
            </w:r>
          </w:p>
        </w:tc>
      </w:tr>
      <w:tr>
        <w:tc>
          <w:tcPr>
            <w:tcW w:type="dxa" w:w="2880"/>
          </w:tcPr>
          <w:p>
            <w:r>
              <w:t>Генеральный директор</w:t>
            </w:r>
          </w:p>
        </w:tc>
        <w:tc>
          <w:tcPr>
            <w:tcW w:type="dxa" w:w="2880"/>
          </w:tcPr>
          <w:p>
            <w:r>
              <w:t>Стратегическое руководство СМК, утверждение политики и целей, анализ со стороны руководства</w:t>
            </w:r>
          </w:p>
        </w:tc>
        <w:tc>
          <w:tcPr>
            <w:tcW w:type="dxa" w:w="2880"/>
          </w:tcPr>
          <w:p>
            <w:r>
              <w:t>Выделение ресурсов, утверждение документов уровня 1</w:t>
            </w:r>
          </w:p>
        </w:tc>
      </w:tr>
      <w:tr>
        <w:tc>
          <w:tcPr>
            <w:tcW w:type="dxa" w:w="2880"/>
          </w:tcPr>
          <w:p>
            <w:r>
              <w:t>Ведущий специалист / представитель по качеству</w:t>
            </w:r>
          </w:p>
        </w:tc>
        <w:tc>
          <w:tcPr>
            <w:tcW w:type="dxa" w:w="2880"/>
          </w:tcPr>
          <w:p>
            <w:r>
              <w:t>Координация СМК, проведение аудитов, отчётность руководству</w:t>
            </w:r>
          </w:p>
        </w:tc>
        <w:tc>
          <w:tcPr>
            <w:tcW w:type="dxa" w:w="2880"/>
          </w:tcPr>
          <w:p>
            <w:r>
              <w:t>Инициирование КД, приостановка выпуска НП</w:t>
            </w:r>
          </w:p>
        </w:tc>
      </w:tr>
      <w:tr>
        <w:tc>
          <w:tcPr>
            <w:tcW w:type="dxa" w:w="2880"/>
          </w:tcPr>
          <w:p>
            <w:r>
              <w:t>Руководители подразделений</w:t>
            </w:r>
          </w:p>
        </w:tc>
        <w:tc>
          <w:tcPr>
            <w:tcW w:type="dxa" w:w="2880"/>
          </w:tcPr>
          <w:p>
            <w:r>
              <w:t>Внедрение СМК в подразделении, управление компетентностью</w:t>
            </w:r>
          </w:p>
        </w:tc>
        <w:tc>
          <w:tcPr>
            <w:tcW w:type="dxa" w:w="2880"/>
          </w:tcPr>
          <w:p>
            <w:r>
              <w:t>Согласование документов уровня 2</w:t>
            </w:r>
          </w:p>
        </w:tc>
      </w:tr>
      <w:tr>
        <w:tc>
          <w:tcPr>
            <w:tcW w:type="dxa" w:w="2880"/>
          </w:tcPr>
          <w:p>
            <w:r>
              <w:t>[Должность]</w:t>
            </w:r>
          </w:p>
        </w:tc>
        <w:tc>
          <w:tcPr>
            <w:tcW w:type="dxa" w:w="2880"/>
          </w:tcPr>
          <w:p>
            <w:r>
              <w:t>[Ответственность]</w:t>
            </w:r>
          </w:p>
        </w:tc>
        <w:tc>
          <w:tcPr>
            <w:tcW w:type="dxa" w:w="2880"/>
          </w:tcPr>
          <w:p>
            <w:r>
              <w:t>[Полномочия]</w:t>
            </w:r>
          </w:p>
        </w:tc>
      </w:tr>
    </w:tbl>
    <w:p/>
    <w:p>
      <w:pPr>
        <w:pStyle w:val="Heading1"/>
      </w:pPr>
      <w:r>
        <w:t>Раздел 6. Планирование (пп. 6.1–6.3)</w:t>
      </w:r>
    </w:p>
    <w:p>
      <w:pPr>
        <w:pStyle w:val="Heading2"/>
      </w:pPr>
      <w:r>
        <w:t>6.1 Действия в отношении рисков и возможностей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rPr>
                <w:b/>
              </w:rPr>
              <w:t>Риск / Возможность</w:t>
            </w:r>
          </w:p>
        </w:tc>
        <w:tc>
          <w:tcPr>
            <w:tcW w:type="dxa" w:w="1440"/>
          </w:tcPr>
          <w:p>
            <w:r>
              <w:rPr>
                <w:b/>
              </w:rPr>
              <w:t>Вероятность (В/С/Н)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Воздействие (В/С/Н)</w:t>
            </w:r>
          </w:p>
        </w:tc>
        <w:tc>
          <w:tcPr>
            <w:tcW w:type="dxa" w:w="1440"/>
          </w:tcPr>
          <w:p>
            <w:r>
              <w:rPr>
                <w:b/>
              </w:rPr>
              <w:t>Приоритет</w:t>
            </w:r>
          </w:p>
        </w:tc>
        <w:tc>
          <w:tcPr>
            <w:tcW w:type="dxa" w:w="1440"/>
          </w:tcPr>
          <w:p>
            <w:r>
              <w:rPr>
                <w:b/>
              </w:rPr>
              <w:t>Запланированное действие</w:t>
            </w:r>
          </w:p>
        </w:tc>
        <w:tc>
          <w:tcPr>
            <w:tcW w:type="dxa" w:w="1440"/>
          </w:tcPr>
          <w:p>
            <w:r>
              <w:rPr>
                <w:b/>
              </w:rPr>
              <w:t>Ответственный</w:t>
            </w:r>
          </w:p>
        </w:tc>
      </w:tr>
      <w:tr>
        <w:tc>
          <w:tcPr>
            <w:tcW w:type="dxa" w:w="1440"/>
          </w:tcPr>
          <w:p>
            <w:r>
              <w:t>Потеря ключевого поставщика</w:t>
            </w:r>
          </w:p>
        </w:tc>
        <w:tc>
          <w:tcPr>
            <w:tcW w:type="dxa" w:w="1440"/>
          </w:tcPr>
          <w:p>
            <w:r>
              <w:t>Средняя</w:t>
            </w:r>
          </w:p>
        </w:tc>
        <w:tc>
          <w:tcPr>
            <w:tcW w:type="dxa" w:w="1440"/>
          </w:tcPr>
          <w:p>
            <w:r>
              <w:t>Высокое</w:t>
            </w:r>
          </w:p>
        </w:tc>
        <w:tc>
          <w:tcPr>
            <w:tcW w:type="dxa" w:w="1440"/>
          </w:tcPr>
          <w:p>
            <w:r>
              <w:t>Высокий</w:t>
            </w:r>
          </w:p>
        </w:tc>
        <w:tc>
          <w:tcPr>
            <w:tcW w:type="dxa" w:w="1440"/>
          </w:tcPr>
          <w:p>
            <w:r>
              <w:t>Реестр альтернативных поставщиков</w:t>
            </w:r>
          </w:p>
        </w:tc>
        <w:tc>
          <w:tcPr>
            <w:tcW w:type="dxa" w:w="1440"/>
          </w:tcPr>
          <w:p>
            <w:r>
              <w:t>[должность]</w:t>
            </w:r>
          </w:p>
        </w:tc>
      </w:tr>
      <w:tr>
        <w:tc>
          <w:tcPr>
            <w:tcW w:type="dxa" w:w="1440"/>
          </w:tcPr>
          <w:p>
            <w:r>
              <w:t>Рост требований законодательства</w:t>
            </w:r>
          </w:p>
        </w:tc>
        <w:tc>
          <w:tcPr>
            <w:tcW w:type="dxa" w:w="1440"/>
          </w:tcPr>
          <w:p>
            <w:r>
              <w:t>Высокая</w:t>
            </w:r>
          </w:p>
        </w:tc>
        <w:tc>
          <w:tcPr>
            <w:tcW w:type="dxa" w:w="1440"/>
          </w:tcPr>
          <w:p>
            <w:r>
              <w:t>Среднее</w:t>
            </w:r>
          </w:p>
        </w:tc>
        <w:tc>
          <w:tcPr>
            <w:tcW w:type="dxa" w:w="1440"/>
          </w:tcPr>
          <w:p>
            <w:r>
              <w:t>Высокий</w:t>
            </w:r>
          </w:p>
        </w:tc>
        <w:tc>
          <w:tcPr>
            <w:tcW w:type="dxa" w:w="1440"/>
          </w:tcPr>
          <w:p>
            <w:r>
              <w:t>Мониторинг НПА ежеквартально</w:t>
            </w:r>
          </w:p>
        </w:tc>
        <w:tc>
          <w:tcPr>
            <w:tcW w:type="dxa" w:w="1440"/>
          </w:tcPr>
          <w:p>
            <w:r>
              <w:t>[должность]</w:t>
            </w:r>
          </w:p>
        </w:tc>
      </w:tr>
      <w:tr>
        <w:tc>
          <w:tcPr>
            <w:tcW w:type="dxa" w:w="1440"/>
          </w:tcPr>
          <w:p>
            <w:r>
              <w:t>Снижение квалификации персонала</w:t>
            </w:r>
          </w:p>
        </w:tc>
        <w:tc>
          <w:tcPr>
            <w:tcW w:type="dxa" w:w="1440"/>
          </w:tcPr>
          <w:p>
            <w:r>
              <w:t>Средняя</w:t>
            </w:r>
          </w:p>
        </w:tc>
        <w:tc>
          <w:tcPr>
            <w:tcW w:type="dxa" w:w="1440"/>
          </w:tcPr>
          <w:p>
            <w:r>
              <w:t>Высокое</w:t>
            </w:r>
          </w:p>
        </w:tc>
        <w:tc>
          <w:tcPr>
            <w:tcW w:type="dxa" w:w="1440"/>
          </w:tcPr>
          <w:p>
            <w:r>
              <w:t>Высокий</w:t>
            </w:r>
          </w:p>
        </w:tc>
        <w:tc>
          <w:tcPr>
            <w:tcW w:type="dxa" w:w="1440"/>
          </w:tcPr>
          <w:p>
            <w:r>
              <w:t>Программа обучения, аттестация</w:t>
            </w:r>
          </w:p>
        </w:tc>
        <w:tc>
          <w:tcPr>
            <w:tcW w:type="dxa" w:w="1440"/>
          </w:tcPr>
          <w:p>
            <w:r>
              <w:t>[должность]</w:t>
            </w:r>
          </w:p>
        </w:tc>
      </w:tr>
      <w:tr>
        <w:tc>
          <w:tcPr>
            <w:tcW w:type="dxa" w:w="1440"/>
          </w:tcPr>
          <w:p>
            <w:r>
              <w:t>[Добавьте риски]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2"/>
      </w:pPr>
      <w:r>
        <w:t>6.2 Цели в области качества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rPr>
                <w:b/>
              </w:rPr>
              <w:t>Цель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Показатель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Целевое значение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Ресурсы</w:t>
            </w:r>
          </w:p>
        </w:tc>
        <w:tc>
          <w:tcPr>
            <w:tcW w:type="dxa" w:w="1234"/>
          </w:tcPr>
          <w:p>
            <w:r>
              <w:rPr>
                <w:b/>
              </w:rPr>
              <w:t>Ответственный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Срок</w:t>
            </w:r>
          </w:p>
        </w:tc>
        <w:tc>
          <w:tcPr>
            <w:tcW w:type="dxa" w:w="1234"/>
          </w:tcPr>
          <w:p>
            <w:r>
              <w:rPr>
                <w:b/>
              </w:rPr>
              <w:t>Статус</w:t>
            </w:r>
          </w:p>
        </w:tc>
      </w:tr>
      <w:tr>
        <w:tc>
          <w:tcPr>
            <w:tcW w:type="dxa" w:w="1234"/>
          </w:tcPr>
          <w:p>
            <w:r>
              <w:t>Удовлетворённость потребителей</w:t>
            </w:r>
          </w:p>
        </w:tc>
        <w:tc>
          <w:tcPr>
            <w:tcW w:type="dxa" w:w="1234"/>
          </w:tcPr>
          <w:p>
            <w:r>
              <w:t>Индекс удовлетворённости</w:t>
            </w:r>
          </w:p>
        </w:tc>
        <w:tc>
          <w:tcPr>
            <w:tcW w:type="dxa" w:w="1234"/>
          </w:tcPr>
          <w:p>
            <w:r>
              <w:t>≥ 85%</w:t>
            </w:r>
          </w:p>
        </w:tc>
        <w:tc>
          <w:tcPr>
            <w:tcW w:type="dxa" w:w="1234"/>
          </w:tcPr>
          <w:p>
            <w:r>
              <w:t>Бюджет на обратную связь</w:t>
            </w:r>
          </w:p>
        </w:tc>
        <w:tc>
          <w:tcPr>
            <w:tcW w:type="dxa" w:w="1234"/>
          </w:tcPr>
          <w:p>
            <w:r>
              <w:t>[должность]</w:t>
            </w:r>
          </w:p>
        </w:tc>
        <w:tc>
          <w:tcPr>
            <w:tcW w:type="dxa" w:w="1234"/>
          </w:tcPr>
          <w:p>
            <w:r>
              <w:t>Ежеквартально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Снижение доли несоответствий</w:t>
            </w:r>
          </w:p>
        </w:tc>
        <w:tc>
          <w:tcPr>
            <w:tcW w:type="dxa" w:w="1234"/>
          </w:tcPr>
          <w:p>
            <w:r>
              <w:t>Доля НП/НУ от объёма</w:t>
            </w:r>
          </w:p>
        </w:tc>
        <w:tc>
          <w:tcPr>
            <w:tcW w:type="dxa" w:w="1234"/>
          </w:tcPr>
          <w:p>
            <w:r>
              <w:t>&lt; 2%</w:t>
            </w:r>
          </w:p>
        </w:tc>
        <w:tc>
          <w:tcPr>
            <w:tcW w:type="dxa" w:w="1234"/>
          </w:tcPr>
          <w:p>
            <w:r>
              <w:t>Ресурсы ОТК</w:t>
            </w:r>
          </w:p>
        </w:tc>
        <w:tc>
          <w:tcPr>
            <w:tcW w:type="dxa" w:w="1234"/>
          </w:tcPr>
          <w:p>
            <w:r>
              <w:t>[должность]</w:t>
            </w:r>
          </w:p>
        </w:tc>
        <w:tc>
          <w:tcPr>
            <w:tcW w:type="dxa" w:w="1234"/>
          </w:tcPr>
          <w:p>
            <w:r>
              <w:t>Ежемесячно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[Цель]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/>
    <w:p>
      <w:pPr>
        <w:pStyle w:val="Heading1"/>
      </w:pPr>
      <w:r>
        <w:t>Раздел 7. Поддержка (пп. 7.1–7.5)</w:t>
      </w:r>
    </w:p>
    <w:p>
      <w:pPr>
        <w:pStyle w:val="Heading2"/>
      </w:pPr>
      <w:r>
        <w:t>7.1 Ресурсы</w:t>
      </w:r>
    </w:p>
    <w:p>
      <w:r>
        <w:t>Организация определяет и обеспечивает ресурсы, необходимые для СМК:</w:t>
        <w:br/>
        <w:t>• Персонал: [численность, структура]</w:t>
        <w:br/>
        <w:t>• Инфраструктура: [помещения, оборудование, транспорт, ПО]</w:t>
        <w:br/>
        <w:t>• Среда для функционирования процессов: [условия труда, требования]</w:t>
        <w:br/>
        <w:t>• Средства мониторинга и измерений: [перечень, калибровка]</w:t>
      </w:r>
    </w:p>
    <w:p>
      <w:pPr>
        <w:pStyle w:val="Heading2"/>
      </w:pPr>
      <w:r>
        <w:t>7.2–7.3 Компетентность и осведомлённость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Должность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Требуемое образование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Требуемый опыт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Необходимые обучения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Периодичность аттестации</w:t>
            </w:r>
          </w:p>
        </w:tc>
      </w:tr>
      <w:tr>
        <w:tc>
          <w:tcPr>
            <w:tcW w:type="dxa" w:w="1728"/>
          </w:tcPr>
          <w:p>
            <w:r>
              <w:t>Ведущий специалист по качеству</w:t>
            </w:r>
          </w:p>
        </w:tc>
        <w:tc>
          <w:tcPr>
            <w:tcW w:type="dxa" w:w="1728"/>
          </w:tcPr>
          <w:p>
            <w:r>
              <w:t>Высшее техническое / менеджмент качества</w:t>
            </w:r>
          </w:p>
        </w:tc>
        <w:tc>
          <w:tcPr>
            <w:tcW w:type="dxa" w:w="1728"/>
          </w:tcPr>
          <w:p>
            <w:r>
              <w:t>≥ 3 лет</w:t>
            </w:r>
          </w:p>
        </w:tc>
        <w:tc>
          <w:tcPr>
            <w:tcW w:type="dxa" w:w="1728"/>
          </w:tcPr>
          <w:p>
            <w:r>
              <w:t>ISO 9001, внутренний аудит</w:t>
            </w:r>
          </w:p>
        </w:tc>
        <w:tc>
          <w:tcPr>
            <w:tcW w:type="dxa" w:w="1728"/>
          </w:tcPr>
          <w:p>
            <w:r>
              <w:t>Раз в 3 года</w:t>
            </w:r>
          </w:p>
        </w:tc>
      </w:tr>
      <w:tr>
        <w:tc>
          <w:tcPr>
            <w:tcW w:type="dxa" w:w="1728"/>
          </w:tcPr>
          <w:p>
            <w:r>
              <w:t>Производственный мастер</w:t>
            </w:r>
          </w:p>
        </w:tc>
        <w:tc>
          <w:tcPr>
            <w:tcW w:type="dxa" w:w="1728"/>
          </w:tcPr>
          <w:p>
            <w:r>
              <w:t>Среднее специальное / высшее</w:t>
            </w:r>
          </w:p>
        </w:tc>
        <w:tc>
          <w:tcPr>
            <w:tcW w:type="dxa" w:w="1728"/>
          </w:tcPr>
          <w:p>
            <w:r>
              <w:t>≥ 2 лет</w:t>
            </w:r>
          </w:p>
        </w:tc>
        <w:tc>
          <w:tcPr>
            <w:tcW w:type="dxa" w:w="1728"/>
          </w:tcPr>
          <w:p>
            <w:r>
              <w:t>СМК, требования к продукции</w:t>
            </w:r>
          </w:p>
        </w:tc>
        <w:tc>
          <w:tcPr>
            <w:tcW w:type="dxa" w:w="1728"/>
          </w:tcPr>
          <w:p>
            <w:r>
              <w:t>Ежегодно</w:t>
            </w:r>
          </w:p>
        </w:tc>
      </w:tr>
      <w:tr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pPr>
        <w:pStyle w:val="Heading2"/>
      </w:pPr>
      <w:r>
        <w:t>7.4 Обмен информацией</w:t>
      </w:r>
    </w:p>
    <w:p>
      <w:r>
        <w:t>Внутренний обмен информацией: совещания, корпоративные информационные системы, приказы, инструктажи.</w:t>
        <w:br/>
        <w:t>Внешний обмен: коммерческие предложения, претензионная работа, отчёты для регуляторов.</w:t>
      </w:r>
    </w:p>
    <w:p>
      <w:pPr>
        <w:pStyle w:val="Heading2"/>
      </w:pPr>
      <w:r>
        <w:t>7.5 Документированная информация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Документ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Уровень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Носитель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Ответственный за актуализацию</w:t>
            </w:r>
          </w:p>
        </w:tc>
      </w:tr>
      <w:tr>
        <w:tc>
          <w:tcPr>
            <w:tcW w:type="dxa" w:w="2160"/>
          </w:tcPr>
          <w:p>
            <w:r>
              <w:t>Руководство по качеству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Электронный / бумажный</w:t>
            </w:r>
          </w:p>
        </w:tc>
        <w:tc>
          <w:tcPr>
            <w:tcW w:type="dxa" w:w="2160"/>
          </w:tcPr>
          <w:p>
            <w:r>
              <w:t>Ведущий специалист по качеству</w:t>
            </w:r>
          </w:p>
        </w:tc>
      </w:tr>
      <w:tr>
        <w:tc>
          <w:tcPr>
            <w:tcW w:type="dxa" w:w="2160"/>
          </w:tcPr>
          <w:p>
            <w:r>
              <w:t>Политика и цели качества</w:t>
            </w:r>
          </w:p>
        </w:tc>
        <w:tc>
          <w:tcPr>
            <w:tcW w:type="dxa" w:w="2160"/>
          </w:tcPr>
          <w:p>
            <w:r>
              <w:t>1</w:t>
            </w:r>
          </w:p>
        </w:tc>
        <w:tc>
          <w:tcPr>
            <w:tcW w:type="dxa" w:w="2160"/>
          </w:tcPr>
          <w:p>
            <w:r>
              <w:t>Электронный</w:t>
            </w:r>
          </w:p>
        </w:tc>
        <w:tc>
          <w:tcPr>
            <w:tcW w:type="dxa" w:w="2160"/>
          </w:tcPr>
          <w:p>
            <w:r>
              <w:t>Гендиректор</w:t>
            </w:r>
          </w:p>
        </w:tc>
      </w:tr>
      <w:tr>
        <w:tc>
          <w:tcPr>
            <w:tcW w:type="dxa" w:w="2160"/>
          </w:tcPr>
          <w:p>
            <w:r>
              <w:t>Процедуры СМК</w:t>
            </w:r>
          </w:p>
        </w:tc>
        <w:tc>
          <w:tcPr>
            <w:tcW w:type="dxa" w:w="2160"/>
          </w:tcPr>
          <w:p>
            <w:r>
              <w:t>2</w:t>
            </w:r>
          </w:p>
        </w:tc>
        <w:tc>
          <w:tcPr>
            <w:tcW w:type="dxa" w:w="2160"/>
          </w:tcPr>
          <w:p>
            <w:r>
              <w:t>Электронный</w:t>
            </w:r>
          </w:p>
        </w:tc>
        <w:tc>
          <w:tcPr>
            <w:tcW w:type="dxa" w:w="2160"/>
          </w:tcPr>
          <w:p>
            <w:r>
              <w:t>Владельцы процессов</w:t>
            </w:r>
          </w:p>
        </w:tc>
      </w:tr>
      <w:tr>
        <w:tc>
          <w:tcPr>
            <w:tcW w:type="dxa" w:w="2160"/>
          </w:tcPr>
          <w:p>
            <w:r>
              <w:t>Рабочие инструкции</w:t>
            </w:r>
          </w:p>
        </w:tc>
        <w:tc>
          <w:tcPr>
            <w:tcW w:type="dxa" w:w="2160"/>
          </w:tcPr>
          <w:p>
            <w:r>
              <w:t>3</w:t>
            </w:r>
          </w:p>
        </w:tc>
        <w:tc>
          <w:tcPr>
            <w:tcW w:type="dxa" w:w="2160"/>
          </w:tcPr>
          <w:p>
            <w:r>
              <w:t>Электронный / бумажный</w:t>
            </w:r>
          </w:p>
        </w:tc>
        <w:tc>
          <w:tcPr>
            <w:tcW w:type="dxa" w:w="2160"/>
          </w:tcPr>
          <w:p>
            <w:r>
              <w:t>Руководители подразделений</w:t>
            </w:r>
          </w:p>
        </w:tc>
      </w:tr>
      <w:tr>
        <w:tc>
          <w:tcPr>
            <w:tcW w:type="dxa" w:w="2160"/>
          </w:tcPr>
          <w:p>
            <w:r>
              <w:t>Записи (протоколы, акты)</w:t>
            </w:r>
          </w:p>
        </w:tc>
        <w:tc>
          <w:tcPr>
            <w:tcW w:type="dxa" w:w="2160"/>
          </w:tcPr>
          <w:p>
            <w:r>
              <w:t>4</w:t>
            </w:r>
          </w:p>
        </w:tc>
        <w:tc>
          <w:tcPr>
            <w:tcW w:type="dxa" w:w="2160"/>
          </w:tcPr>
          <w:p>
            <w:r>
              <w:t>Электронный / бумажный</w:t>
            </w:r>
          </w:p>
        </w:tc>
        <w:tc>
          <w:tcPr>
            <w:tcW w:type="dxa" w:w="2160"/>
          </w:tcPr>
          <w:p>
            <w:r>
              <w:t>Ответственные исполнители</w:t>
            </w:r>
          </w:p>
        </w:tc>
      </w:tr>
    </w:tbl>
    <w:p/>
    <w:p>
      <w:pPr>
        <w:pStyle w:val="Heading1"/>
      </w:pPr>
      <w:r>
        <w:t>Раздел 8. Деятельность на стадиях жизненного цикла (пп. 8.1–8.7)</w:t>
      </w:r>
    </w:p>
    <w:p>
      <w:r>
        <w:t>[Опишите ключевые операционные процессы или дайте ссылки на процедуры:]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Пункт ИСО 9001:2015</w:t>
            </w:r>
          </w:p>
        </w:tc>
        <w:tc>
          <w:tcPr>
            <w:tcW w:type="dxa" w:w="2880"/>
          </w:tcPr>
          <w:p>
            <w:r>
              <w:rPr>
                <w:b/>
              </w:rPr>
              <w:t>Процесс</w:t>
            </w:r>
          </w:p>
        </w:tc>
        <w:tc>
          <w:tcPr>
            <w:tcW w:type="dxa" w:w="2880"/>
          </w:tcPr>
          <w:p>
            <w:r>
              <w:rPr>
                <w:b/>
              </w:rPr>
              <w:t>Описывающий документ</w:t>
            </w:r>
          </w:p>
        </w:tc>
      </w:tr>
      <w:tr>
        <w:tc>
          <w:tcPr>
            <w:tcW w:type="dxa" w:w="2880"/>
          </w:tcPr>
          <w:p>
            <w:r>
              <w:t>8.2</w:t>
            </w:r>
          </w:p>
        </w:tc>
        <w:tc>
          <w:tcPr>
            <w:tcW w:type="dxa" w:w="2880"/>
          </w:tcPr>
          <w:p>
            <w:r>
              <w:t>Определение требований к продукции/услугам</w:t>
            </w:r>
          </w:p>
        </w:tc>
        <w:tc>
          <w:tcPr>
            <w:tcW w:type="dxa" w:w="2880"/>
          </w:tcPr>
          <w:p>
            <w:r>
              <w:t>[Процедура / раздел руководства]</w:t>
            </w:r>
          </w:p>
        </w:tc>
      </w:tr>
      <w:tr>
        <w:tc>
          <w:tcPr>
            <w:tcW w:type="dxa" w:w="2880"/>
          </w:tcPr>
          <w:p>
            <w:r>
              <w:t>8.3</w:t>
            </w:r>
          </w:p>
        </w:tc>
        <w:tc>
          <w:tcPr>
            <w:tcW w:type="dxa" w:w="2880"/>
          </w:tcPr>
          <w:p>
            <w:r>
              <w:t>Проектирование и разработка</w:t>
            </w:r>
          </w:p>
        </w:tc>
        <w:tc>
          <w:tcPr>
            <w:tcW w:type="dxa" w:w="2880"/>
          </w:tcPr>
          <w:p>
            <w:r>
              <w:t>[Процедура / раздел / "Не применяется, если исключено"]</w:t>
            </w:r>
          </w:p>
        </w:tc>
      </w:tr>
      <w:tr>
        <w:tc>
          <w:tcPr>
            <w:tcW w:type="dxa" w:w="2880"/>
          </w:tcPr>
          <w:p>
            <w:r>
              <w:t>8.4</w:t>
            </w:r>
          </w:p>
        </w:tc>
        <w:tc>
          <w:tcPr>
            <w:tcW w:type="dxa" w:w="2880"/>
          </w:tcPr>
          <w:p>
            <w:r>
              <w:t>Управление поставщиками</w:t>
            </w:r>
          </w:p>
        </w:tc>
        <w:tc>
          <w:tcPr>
            <w:tcW w:type="dxa" w:w="2880"/>
          </w:tcPr>
          <w:p>
            <w:r>
              <w:t>[Процедура управления закупками]</w:t>
            </w:r>
          </w:p>
        </w:tc>
      </w:tr>
      <w:tr>
        <w:tc>
          <w:tcPr>
            <w:tcW w:type="dxa" w:w="2880"/>
          </w:tcPr>
          <w:p>
            <w:r>
              <w:t>8.5</w:t>
            </w:r>
          </w:p>
        </w:tc>
        <w:tc>
          <w:tcPr>
            <w:tcW w:type="dxa" w:w="2880"/>
          </w:tcPr>
          <w:p>
            <w:r>
              <w:t>Производство / оказание услуг</w:t>
            </w:r>
          </w:p>
        </w:tc>
        <w:tc>
          <w:tcPr>
            <w:tcW w:type="dxa" w:w="2880"/>
          </w:tcPr>
          <w:p>
            <w:r>
              <w:t>[Производственные регламенты / рабочие инструкции]</w:t>
            </w:r>
          </w:p>
        </w:tc>
      </w:tr>
      <w:tr>
        <w:tc>
          <w:tcPr>
            <w:tcW w:type="dxa" w:w="2880"/>
          </w:tcPr>
          <w:p>
            <w:r>
              <w:t>8.7</w:t>
            </w:r>
          </w:p>
        </w:tc>
        <w:tc>
          <w:tcPr>
            <w:tcW w:type="dxa" w:w="2880"/>
          </w:tcPr>
          <w:p>
            <w:r>
              <w:t>Управление несоответствующими выходами</w:t>
            </w:r>
          </w:p>
        </w:tc>
        <w:tc>
          <w:tcPr>
            <w:tcW w:type="dxa" w:w="2880"/>
          </w:tcPr>
          <w:p>
            <w:r>
              <w:t>[Процедура управления НП/НУ]</w:t>
            </w:r>
          </w:p>
        </w:tc>
      </w:tr>
    </w:tbl>
    <w:p/>
    <w:p>
      <w:pPr>
        <w:pStyle w:val="Heading1"/>
      </w:pPr>
      <w:r>
        <w:t>Раздел 9. Оценка результатов деятельности (пп. 9.1–9.3)</w:t>
      </w:r>
    </w:p>
    <w:p>
      <w:pPr>
        <w:pStyle w:val="Heading2"/>
      </w:pPr>
      <w:r>
        <w:t>9.1 Мониторинг, измерение, анализ и оценка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Объект мониторинга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Метод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Ответственный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Периодичность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Запись</w:t>
            </w:r>
          </w:p>
        </w:tc>
      </w:tr>
      <w:tr>
        <w:tc>
          <w:tcPr>
            <w:tcW w:type="dxa" w:w="1728"/>
          </w:tcPr>
          <w:p>
            <w:r>
              <w:t>Удовлетворённость потребителей</w:t>
            </w:r>
          </w:p>
        </w:tc>
        <w:tc>
          <w:tcPr>
            <w:tcW w:type="dxa" w:w="1728"/>
          </w:tcPr>
          <w:p>
            <w:r>
              <w:t>Анкетирование, анализ претензий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Ежеквартально</w:t>
            </w:r>
          </w:p>
        </w:tc>
        <w:tc>
          <w:tcPr>
            <w:tcW w:type="dxa" w:w="1728"/>
          </w:tcPr>
          <w:p>
            <w:r>
              <w:t>Отчёт об удовлетворённости</w:t>
            </w:r>
          </w:p>
        </w:tc>
      </w:tr>
      <w:tr>
        <w:tc>
          <w:tcPr>
            <w:tcW w:type="dxa" w:w="1728"/>
          </w:tcPr>
          <w:p>
            <w:r>
              <w:t>Показатели процессов</w:t>
            </w:r>
          </w:p>
        </w:tc>
        <w:tc>
          <w:tcPr>
            <w:tcW w:type="dxa" w:w="1728"/>
          </w:tcPr>
          <w:p>
            <w:r>
              <w:t>Контрольные карты, статистика</w:t>
            </w:r>
          </w:p>
        </w:tc>
        <w:tc>
          <w:tcPr>
            <w:tcW w:type="dxa" w:w="1728"/>
          </w:tcPr>
          <w:p>
            <w:r>
              <w:t>Владельцы процессов</w:t>
            </w:r>
          </w:p>
        </w:tc>
        <w:tc>
          <w:tcPr>
            <w:tcW w:type="dxa" w:w="1728"/>
          </w:tcPr>
          <w:p>
            <w:r>
              <w:t>Ежемесячно</w:t>
            </w:r>
          </w:p>
        </w:tc>
        <w:tc>
          <w:tcPr>
            <w:tcW w:type="dxa" w:w="1728"/>
          </w:tcPr>
          <w:p>
            <w:r>
              <w:t>Отчёт о KPI</w:t>
            </w:r>
          </w:p>
        </w:tc>
      </w:tr>
      <w:tr>
        <w:tc>
          <w:tcPr>
            <w:tcW w:type="dxa" w:w="1728"/>
          </w:tcPr>
          <w:p>
            <w:r>
              <w:t>Соответствие продукции / услуги</w:t>
            </w:r>
          </w:p>
        </w:tc>
        <w:tc>
          <w:tcPr>
            <w:tcW w:type="dxa" w:w="1728"/>
          </w:tcPr>
          <w:p>
            <w:r>
              <w:t>ВХК, ОТК, испытания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Постоянно</w:t>
            </w:r>
          </w:p>
        </w:tc>
        <w:tc>
          <w:tcPr>
            <w:tcW w:type="dxa" w:w="1728"/>
          </w:tcPr>
          <w:p>
            <w:r>
              <w:t>Акты проверок</w:t>
            </w:r>
          </w:p>
        </w:tc>
      </w:tr>
    </w:tbl>
    <w:p/>
    <w:p>
      <w:pPr>
        <w:pStyle w:val="Heading2"/>
      </w:pPr>
      <w:r>
        <w:t>9.2 Внутренний аудит</w:t>
      </w:r>
    </w:p>
    <w:p>
      <w:r>
        <w:t>Внутренние аудиты проводятся не реже 1 раза в год по программе аудитов.</w:t>
        <w:br/>
        <w:t>Аудиторы: независимы от проверяемых областей, прошли обучение.</w:t>
        <w:br/>
        <w:t>Результаты фиксируются в протоколах аудита и передаются для корректирующих действий.</w:t>
      </w:r>
    </w:p>
    <w:p>
      <w:pPr>
        <w:pStyle w:val="Heading2"/>
      </w:pPr>
      <w:r>
        <w:t>9.3 Анализ со стороны руководства</w:t>
      </w:r>
    </w:p>
    <w:p>
      <w:r>
        <w:t>Анализ проводится Генеральным директором не реже 1 раза в год.</w:t>
        <w:br/>
        <w:t>Входные данные: результаты аудитов, обратная связь потребителей, показатели процессов, статус рисков, выполнение целей.</w:t>
        <w:br/>
        <w:t>Выходные данные: решения по улучшениям, необходимым изменениям, ресурсам.</w:t>
      </w:r>
    </w:p>
    <w:p>
      <w:pPr>
        <w:pStyle w:val="Heading1"/>
      </w:pPr>
      <w:r>
        <w:t>Раздел 10. Улучшение (пп. 10.1–10.3)</w:t>
      </w:r>
    </w:p>
    <w:p>
      <w:pPr>
        <w:pStyle w:val="Heading2"/>
      </w:pPr>
      <w:r>
        <w:t>10.2 Несоответствия и корректирующие действия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Этап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Действие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Ответственный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Срок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Запись</w:t>
            </w:r>
          </w:p>
        </w:tc>
      </w:tr>
      <w:tr>
        <w:tc>
          <w:tcPr>
            <w:tcW w:type="dxa" w:w="1728"/>
          </w:tcPr>
          <w:p>
            <w:r>
              <w:t>1. Выявление</w:t>
            </w:r>
          </w:p>
        </w:tc>
        <w:tc>
          <w:tcPr>
            <w:tcW w:type="dxa" w:w="1728"/>
          </w:tcPr>
          <w:p>
            <w:r>
              <w:t>Зафиксировать несоответствие</w:t>
            </w:r>
          </w:p>
        </w:tc>
        <w:tc>
          <w:tcPr>
            <w:tcW w:type="dxa" w:w="1728"/>
          </w:tcPr>
          <w:p>
            <w:r>
              <w:t>Выявивший</w:t>
            </w:r>
          </w:p>
        </w:tc>
        <w:tc>
          <w:tcPr>
            <w:tcW w:type="dxa" w:w="1728"/>
          </w:tcPr>
          <w:p>
            <w:r>
              <w:t>Немедленно</w:t>
            </w:r>
          </w:p>
        </w:tc>
        <w:tc>
          <w:tcPr>
            <w:tcW w:type="dxa" w:w="1728"/>
          </w:tcPr>
          <w:p>
            <w:r>
              <w:t>Акт о несоответствии</w:t>
            </w:r>
          </w:p>
        </w:tc>
      </w:tr>
      <w:tr>
        <w:tc>
          <w:tcPr>
            <w:tcW w:type="dxa" w:w="1728"/>
          </w:tcPr>
          <w:p>
            <w:r>
              <w:t>2. Реагирование</w:t>
            </w:r>
          </w:p>
        </w:tc>
        <w:tc>
          <w:tcPr>
            <w:tcW w:type="dxa" w:w="1728"/>
          </w:tcPr>
          <w:p>
            <w:r>
              <w:t>Устранить последствия НП/НУ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24 ч</w:t>
            </w:r>
          </w:p>
        </w:tc>
        <w:tc>
          <w:tcPr>
            <w:tcW w:type="dxa" w:w="1728"/>
          </w:tcPr>
          <w:p>
            <w:r>
              <w:t>Отметка в акте</w:t>
            </w:r>
          </w:p>
        </w:tc>
      </w:tr>
      <w:tr>
        <w:tc>
          <w:tcPr>
            <w:tcW w:type="dxa" w:w="1728"/>
          </w:tcPr>
          <w:p>
            <w:r>
              <w:t>3. Анализ причин</w:t>
            </w:r>
          </w:p>
        </w:tc>
        <w:tc>
          <w:tcPr>
            <w:tcW w:type="dxa" w:w="1728"/>
          </w:tcPr>
          <w:p>
            <w:r>
              <w:t>Определить корневые причины (5 Почему, Ишикава)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3 рабочих дня</w:t>
            </w:r>
          </w:p>
        </w:tc>
        <w:tc>
          <w:tcPr>
            <w:tcW w:type="dxa" w:w="1728"/>
          </w:tcPr>
          <w:p>
            <w:r>
              <w:t>Анализ причин</w:t>
            </w:r>
          </w:p>
        </w:tc>
      </w:tr>
      <w:tr>
        <w:tc>
          <w:tcPr>
            <w:tcW w:type="dxa" w:w="1728"/>
          </w:tcPr>
          <w:p>
            <w:r>
              <w:t>4. КД</w:t>
            </w:r>
          </w:p>
        </w:tc>
        <w:tc>
          <w:tcPr>
            <w:tcW w:type="dxa" w:w="1728"/>
          </w:tcPr>
          <w:p>
            <w:r>
              <w:t>Разработать и реализовать корректирующие действия</w:t>
            </w:r>
          </w:p>
        </w:tc>
        <w:tc>
          <w:tcPr>
            <w:tcW w:type="dxa" w:w="1728"/>
          </w:tcPr>
          <w:p>
            <w:r>
              <w:t>[должность]</w:t>
            </w:r>
          </w:p>
        </w:tc>
        <w:tc>
          <w:tcPr>
            <w:tcW w:type="dxa" w:w="1728"/>
          </w:tcPr>
          <w:p>
            <w:r>
              <w:t>По плану КД</w:t>
            </w:r>
          </w:p>
        </w:tc>
        <w:tc>
          <w:tcPr>
            <w:tcW w:type="dxa" w:w="1728"/>
          </w:tcPr>
          <w:p>
            <w:r>
              <w:t>План КД</w:t>
            </w:r>
          </w:p>
        </w:tc>
      </w:tr>
      <w:tr>
        <w:tc>
          <w:tcPr>
            <w:tcW w:type="dxa" w:w="1728"/>
          </w:tcPr>
          <w:p>
            <w:r>
              <w:t>5. Верификация</w:t>
            </w:r>
          </w:p>
        </w:tc>
        <w:tc>
          <w:tcPr>
            <w:tcW w:type="dxa" w:w="1728"/>
          </w:tcPr>
          <w:p>
            <w:r>
              <w:t>Оценить результативность КД</w:t>
            </w:r>
          </w:p>
        </w:tc>
        <w:tc>
          <w:tcPr>
            <w:tcW w:type="dxa" w:w="1728"/>
          </w:tcPr>
          <w:p>
            <w:r>
              <w:t>Ведущий специалист по качеству</w:t>
            </w:r>
          </w:p>
        </w:tc>
        <w:tc>
          <w:tcPr>
            <w:tcW w:type="dxa" w:w="1728"/>
          </w:tcPr>
          <w:p>
            <w:r>
              <w:t>По плану</w:t>
            </w:r>
          </w:p>
        </w:tc>
        <w:tc>
          <w:tcPr>
            <w:tcW w:type="dxa" w:w="1728"/>
          </w:tcPr>
          <w:p>
            <w:r>
              <w:t>Отчёт о верификации</w:t>
            </w:r>
          </w:p>
        </w:tc>
      </w:tr>
    </w:tbl>
    <w:p/>
    <w:p>
      <w:pPr>
        <w:pStyle w:val="Heading2"/>
      </w:pPr>
      <w:r>
        <w:t>10.3 Постоянное улучшение</w:t>
      </w:r>
    </w:p>
    <w:p>
      <w:r>
        <w:t>Организация постоянно улучшает пригодность, адекватность и результативность СМК на основе:</w:t>
        <w:br/>
        <w:t>• Анализа данных и информации</w:t>
        <w:br/>
        <w:t>• Результатов анализа со стороны руководства</w:t>
        <w:br/>
        <w:t>• Внедрения лучших практик отрасли</w:t>
      </w:r>
    </w:p>
    <w:p>
      <w:pPr>
        <w:pStyle w:val="Heading1"/>
      </w:pPr>
      <w:r>
        <w:t>Раздел 11. Утверждение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Роль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ФИО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Подпись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Дата</w:t>
            </w:r>
          </w:p>
        </w:tc>
      </w:tr>
      <w:tr>
        <w:tc>
          <w:tcPr>
            <w:tcW w:type="dxa" w:w="2160"/>
          </w:tcPr>
          <w:p>
            <w:r>
              <w:t>Разработал (ведущий специалист СМК)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Согласовал (заместитель директора)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Утвердил (Генеральный директор)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Раздел 12. Лист регистрации изменений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№ ревизии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Дата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Разделы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Описание изменений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Ответственный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12.04.2026</w:t>
            </w:r>
          </w:p>
        </w:tc>
        <w:tc>
          <w:tcPr>
            <w:tcW w:type="dxa" w:w="1728"/>
          </w:tcPr>
          <w:p>
            <w:r>
              <w:t>Все</w:t>
            </w:r>
          </w:p>
        </w:tc>
        <w:tc>
          <w:tcPr>
            <w:tcW w:type="dxa" w:w="1728"/>
          </w:tcPr>
          <w:p>
            <w:r>
              <w:t>Первый выпуск</w:t>
            </w:r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/>
    <w:p>
      <w:r>
        <w:rPr>
          <w:i/>
        </w:rPr>
        <w:t>Источник шаблона: iso-certificate.ru/shablony/shablon-rukovodstva-po-kachestvu/ | Получить консультацию по разработке СМК: iso-certificate.ru/kontakty/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